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25" w:rsidRDefault="005B5825" w:rsidP="005B5825">
      <w:pPr>
        <w:autoSpaceDE w:val="0"/>
        <w:autoSpaceDN w:val="0"/>
        <w:adjustRightInd w:val="0"/>
        <w:spacing w:after="0" w:line="240" w:lineRule="auto"/>
        <w:rPr>
          <w:rFonts w:ascii="Times New Roman" w:hAnsi="Times New Roman" w:cs="Times New Roman"/>
          <w:b/>
          <w:bCs/>
          <w:color w:val="000000"/>
          <w:sz w:val="24"/>
          <w:szCs w:val="24"/>
        </w:rPr>
      </w:pPr>
    </w:p>
    <w:p w:rsidR="005B5825" w:rsidRDefault="0084521A" w:rsidP="0094319A">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Hiippakuntavaltuustoesitys</w:t>
      </w:r>
      <w:r w:rsidR="0094319A">
        <w:rPr>
          <w:rFonts w:ascii="Times New Roman" w:hAnsi="Times New Roman" w:cs="Times New Roman"/>
          <w:b/>
          <w:color w:val="000000"/>
          <w:sz w:val="24"/>
          <w:szCs w:val="24"/>
        </w:rPr>
        <w:t xml:space="preserve"> 1/2016</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(Turun arkkihiippakunta)</w:t>
      </w:r>
    </w:p>
    <w:p w:rsidR="0094319A" w:rsidRDefault="0094319A" w:rsidP="0094319A">
      <w:pPr>
        <w:autoSpaceDE w:val="0"/>
        <w:autoSpaceDN w:val="0"/>
        <w:adjustRightInd w:val="0"/>
        <w:spacing w:after="0" w:line="240" w:lineRule="auto"/>
        <w:jc w:val="right"/>
        <w:rPr>
          <w:rFonts w:ascii="Times New Roman" w:hAnsi="Times New Roman" w:cs="Times New Roman"/>
          <w:color w:val="000000"/>
          <w:sz w:val="24"/>
          <w:szCs w:val="24"/>
        </w:rPr>
      </w:pPr>
    </w:p>
    <w:p w:rsidR="0094319A" w:rsidRDefault="0094319A" w:rsidP="0094319A">
      <w:pPr>
        <w:autoSpaceDE w:val="0"/>
        <w:autoSpaceDN w:val="0"/>
        <w:adjustRightInd w:val="0"/>
        <w:spacing w:after="0" w:line="240" w:lineRule="auto"/>
        <w:jc w:val="right"/>
        <w:rPr>
          <w:rFonts w:ascii="Times New Roman" w:hAnsi="Times New Roman" w:cs="Times New Roman"/>
          <w:color w:val="191970"/>
          <w:sz w:val="24"/>
          <w:szCs w:val="24"/>
        </w:rPr>
      </w:pPr>
      <w:r w:rsidRPr="0094319A">
        <w:rPr>
          <w:rFonts w:ascii="Times New Roman" w:hAnsi="Times New Roman" w:cs="Times New Roman"/>
          <w:color w:val="000000"/>
          <w:sz w:val="24"/>
          <w:szCs w:val="24"/>
        </w:rPr>
        <w:t xml:space="preserve">Asianumero </w:t>
      </w:r>
      <w:r w:rsidRPr="0094319A">
        <w:rPr>
          <w:rFonts w:ascii="Times New Roman" w:hAnsi="Times New Roman" w:cs="Times New Roman"/>
          <w:color w:val="191970"/>
          <w:sz w:val="24"/>
          <w:szCs w:val="24"/>
        </w:rPr>
        <w:t>DKIR/547/00.05.00/2016</w:t>
      </w:r>
    </w:p>
    <w:p w:rsidR="0094319A" w:rsidRDefault="0094319A" w:rsidP="0094319A">
      <w:pPr>
        <w:autoSpaceDE w:val="0"/>
        <w:autoSpaceDN w:val="0"/>
        <w:adjustRightInd w:val="0"/>
        <w:spacing w:after="0" w:line="240" w:lineRule="auto"/>
        <w:jc w:val="right"/>
        <w:rPr>
          <w:rFonts w:ascii="Times New Roman" w:hAnsi="Times New Roman" w:cs="Times New Roman"/>
          <w:color w:val="191970"/>
          <w:sz w:val="24"/>
          <w:szCs w:val="24"/>
        </w:rPr>
      </w:pPr>
      <w:r>
        <w:rPr>
          <w:rFonts w:ascii="Times New Roman" w:hAnsi="Times New Roman" w:cs="Times New Roman"/>
          <w:color w:val="191970"/>
          <w:sz w:val="24"/>
          <w:szCs w:val="24"/>
        </w:rPr>
        <w:t>KK2016-00004</w:t>
      </w:r>
    </w:p>
    <w:p w:rsidR="00D10E21" w:rsidRDefault="00D10E21" w:rsidP="0094319A">
      <w:pPr>
        <w:autoSpaceDE w:val="0"/>
        <w:autoSpaceDN w:val="0"/>
        <w:adjustRightInd w:val="0"/>
        <w:spacing w:after="0" w:line="240" w:lineRule="auto"/>
        <w:jc w:val="right"/>
        <w:rPr>
          <w:rFonts w:ascii="Times New Roman" w:hAnsi="Times New Roman" w:cs="Times New Roman"/>
          <w:color w:val="191970"/>
          <w:sz w:val="24"/>
          <w:szCs w:val="24"/>
        </w:rPr>
      </w:pPr>
    </w:p>
    <w:p w:rsidR="00D10E21" w:rsidRPr="0094319A" w:rsidRDefault="00D10E21" w:rsidP="0094319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191970"/>
          <w:sz w:val="24"/>
          <w:szCs w:val="24"/>
        </w:rPr>
        <w:t>Kirkolliskokoukselle</w:t>
      </w:r>
    </w:p>
    <w:p w:rsidR="005B5825" w:rsidRDefault="005B5825" w:rsidP="0094319A">
      <w:pPr>
        <w:tabs>
          <w:tab w:val="left" w:pos="2508"/>
        </w:tabs>
        <w:autoSpaceDE w:val="0"/>
        <w:autoSpaceDN w:val="0"/>
        <w:adjustRightInd w:val="0"/>
        <w:spacing w:after="0" w:line="240" w:lineRule="auto"/>
        <w:rPr>
          <w:rFonts w:ascii="Times New Roman" w:hAnsi="Times New Roman" w:cs="Times New Roman"/>
          <w:color w:val="000000"/>
          <w:sz w:val="24"/>
          <w:szCs w:val="24"/>
        </w:rPr>
      </w:pPr>
    </w:p>
    <w:p w:rsidR="005B5825" w:rsidRPr="00EE54B6" w:rsidRDefault="005B5825" w:rsidP="005B5825">
      <w:pPr>
        <w:tabs>
          <w:tab w:val="left" w:pos="720"/>
        </w:tabs>
        <w:spacing w:line="240" w:lineRule="auto"/>
        <w:contextualSpacing/>
        <w:rPr>
          <w:rFonts w:ascii="Times New Roman" w:hAnsi="Times New Roman" w:cs="Times New Roman"/>
          <w:b/>
          <w:bCs/>
          <w:color w:val="000000"/>
          <w:sz w:val="24"/>
          <w:szCs w:val="24"/>
        </w:rPr>
      </w:pPr>
    </w:p>
    <w:p w:rsidR="004E27AB" w:rsidRPr="004E27AB" w:rsidRDefault="004E27AB" w:rsidP="004E27AB">
      <w:pPr>
        <w:autoSpaceDE w:val="0"/>
        <w:autoSpaceDN w:val="0"/>
        <w:adjustRightInd w:val="0"/>
        <w:spacing w:after="0" w:line="240" w:lineRule="auto"/>
        <w:rPr>
          <w:rFonts w:ascii="Times New Roman" w:hAnsi="Times New Roman" w:cs="Times New Roman"/>
          <w:b/>
          <w:bCs/>
          <w:color w:val="000000"/>
          <w:sz w:val="24"/>
          <w:szCs w:val="24"/>
        </w:rPr>
      </w:pPr>
    </w:p>
    <w:p w:rsidR="001070EC" w:rsidRDefault="001070EC"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sz w:val="24"/>
          <w:szCs w:val="24"/>
        </w:rPr>
      </w:pPr>
    </w:p>
    <w:p w:rsidR="001070EC" w:rsidRDefault="001070EC"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bCs/>
          <w:color w:val="000000"/>
          <w:sz w:val="24"/>
          <w:szCs w:val="24"/>
        </w:rPr>
      </w:pPr>
    </w:p>
    <w:p w:rsid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4"/>
          <w:szCs w:val="24"/>
        </w:rPr>
      </w:pPr>
    </w:p>
    <w:p w:rsidR="0094319A" w:rsidRP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r w:rsidRPr="0094319A">
        <w:rPr>
          <w:rFonts w:ascii="Times New Roman" w:hAnsi="Times New Roman" w:cs="Times New Roman"/>
          <w:b/>
          <w:color w:val="000000"/>
          <w:sz w:val="24"/>
          <w:szCs w:val="24"/>
        </w:rPr>
        <w:t xml:space="preserve">SEURAKUNNAN LUOTTAMUSTEHTÄVÄSSÄ TOIMIVAN HENKILÖN </w:t>
      </w:r>
    </w:p>
    <w:p w:rsid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r w:rsidRPr="0094319A">
        <w:rPr>
          <w:rFonts w:ascii="Times New Roman" w:hAnsi="Times New Roman" w:cs="Times New Roman"/>
          <w:b/>
          <w:color w:val="000000"/>
          <w:sz w:val="24"/>
          <w:szCs w:val="24"/>
        </w:rPr>
        <w:t xml:space="preserve">JÄSENYYDEN SÄILYMINEN VAALIKAUDEN LOPPUUN </w:t>
      </w:r>
    </w:p>
    <w:p w:rsid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p>
    <w:p w:rsidR="0094319A" w:rsidRDefault="0094319A" w:rsidP="001070EC">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Turun arkkihiippakunnan hiippakuntavaltuuston jäsen Harri Raitis on 30.11.2015 toimittanut tuomiokapituliin seuraavan hiippakuntavaltuustoaloitteen:</w:t>
      </w:r>
    </w:p>
    <w:p w:rsidR="001070EC" w:rsidRPr="0094319A"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rPr>
      </w:pPr>
    </w:p>
    <w:p w:rsidR="001070EC" w:rsidRPr="0094319A" w:rsidRDefault="0094319A" w:rsidP="00D10E21">
      <w:pPr>
        <w:autoSpaceDE w:val="0"/>
        <w:autoSpaceDN w:val="0"/>
        <w:adjustRightInd w:val="0"/>
        <w:spacing w:after="0" w:line="240" w:lineRule="auto"/>
        <w:ind w:left="1304"/>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sidR="001070EC" w:rsidRPr="0094319A">
        <w:rPr>
          <w:rFonts w:ascii="Times New Roman" w:hAnsi="Times New Roman" w:cs="Times New Roman"/>
          <w:bCs/>
          <w:iCs/>
          <w:color w:val="000000"/>
          <w:sz w:val="24"/>
          <w:szCs w:val="24"/>
        </w:rPr>
        <w:t>Seurakuntayhtymissä on melkoinen ongelma se, että yhteiseen kirkkovaltuustoon tai</w:t>
      </w:r>
      <w:r w:rsidR="00D10E21">
        <w:rPr>
          <w:rFonts w:ascii="Times New Roman" w:hAnsi="Times New Roman" w:cs="Times New Roman"/>
          <w:bCs/>
          <w:iCs/>
          <w:color w:val="000000"/>
          <w:sz w:val="24"/>
          <w:szCs w:val="24"/>
        </w:rPr>
        <w:t xml:space="preserve"> </w:t>
      </w:r>
      <w:r w:rsidR="001070EC" w:rsidRPr="0094319A">
        <w:rPr>
          <w:rFonts w:ascii="Times New Roman" w:hAnsi="Times New Roman" w:cs="Times New Roman"/>
          <w:bCs/>
          <w:iCs/>
          <w:color w:val="000000"/>
          <w:sz w:val="24"/>
          <w:szCs w:val="24"/>
        </w:rPr>
        <w:t>seurakuntaneuvostoon valittu joutuu jättämään tehtävänsä, jos muuttaa yhtymän sisällä toisen</w:t>
      </w:r>
      <w:r w:rsidR="00D10E21">
        <w:rPr>
          <w:rFonts w:ascii="Times New Roman" w:hAnsi="Times New Roman" w:cs="Times New Roman"/>
          <w:bCs/>
          <w:iCs/>
          <w:color w:val="000000"/>
          <w:sz w:val="24"/>
          <w:szCs w:val="24"/>
        </w:rPr>
        <w:t xml:space="preserve"> </w:t>
      </w:r>
      <w:r w:rsidR="001070EC" w:rsidRPr="0094319A">
        <w:rPr>
          <w:rFonts w:ascii="Times New Roman" w:hAnsi="Times New Roman" w:cs="Times New Roman"/>
          <w:bCs/>
          <w:iCs/>
          <w:color w:val="000000"/>
          <w:sz w:val="24"/>
          <w:szCs w:val="24"/>
        </w:rPr>
        <w:t xml:space="preserve">seurakunnan alueelle. Vaalikauden aikana monen luottamustehtäväänsä perehtyneen tietämys ja taito valuu näin hukkaan. </w:t>
      </w:r>
      <w:proofErr w:type="gramStart"/>
      <w:r w:rsidR="001070EC" w:rsidRPr="0094319A">
        <w:rPr>
          <w:rFonts w:ascii="Times New Roman" w:hAnsi="Times New Roman" w:cs="Times New Roman"/>
          <w:bCs/>
          <w:iCs/>
          <w:color w:val="000000"/>
          <w:sz w:val="24"/>
          <w:szCs w:val="24"/>
        </w:rPr>
        <w:t>Olisi varsin järkevää, että kirkkolain, kirkkojärjestyksen ja kirkon</w:t>
      </w:r>
      <w:r w:rsidR="00D10E21">
        <w:rPr>
          <w:rFonts w:ascii="Times New Roman" w:hAnsi="Times New Roman" w:cs="Times New Roman"/>
          <w:bCs/>
          <w:iCs/>
          <w:color w:val="000000"/>
          <w:sz w:val="24"/>
          <w:szCs w:val="24"/>
        </w:rPr>
        <w:t xml:space="preserve"> </w:t>
      </w:r>
      <w:r w:rsidR="001070EC" w:rsidRPr="0094319A">
        <w:rPr>
          <w:rFonts w:ascii="Times New Roman" w:hAnsi="Times New Roman" w:cs="Times New Roman"/>
          <w:bCs/>
          <w:iCs/>
          <w:color w:val="000000"/>
          <w:sz w:val="24"/>
          <w:szCs w:val="24"/>
        </w:rPr>
        <w:t>vaalijärjestyksen tarpeellisiin kohtiin liitettäisiin lausuma, että mainittujen hallintoelinten</w:t>
      </w:r>
      <w:r w:rsidR="00D10E21">
        <w:rPr>
          <w:rFonts w:ascii="Times New Roman" w:hAnsi="Times New Roman" w:cs="Times New Roman"/>
          <w:bCs/>
          <w:iCs/>
          <w:color w:val="000000"/>
          <w:sz w:val="24"/>
          <w:szCs w:val="24"/>
        </w:rPr>
        <w:t xml:space="preserve"> </w:t>
      </w:r>
      <w:r w:rsidR="001070EC" w:rsidRPr="0094319A">
        <w:rPr>
          <w:rFonts w:ascii="Times New Roman" w:hAnsi="Times New Roman" w:cs="Times New Roman"/>
          <w:bCs/>
          <w:iCs/>
          <w:color w:val="000000"/>
          <w:sz w:val="24"/>
          <w:szCs w:val="24"/>
        </w:rPr>
        <w:t>luottamustehtävässä toimiva voi säilyttää jäsenyytensä siinä seurakunnassa, jonka</w:t>
      </w:r>
      <w:r w:rsidR="00D10E21">
        <w:rPr>
          <w:rFonts w:ascii="Times New Roman" w:hAnsi="Times New Roman" w:cs="Times New Roman"/>
          <w:bCs/>
          <w:iCs/>
          <w:color w:val="000000"/>
          <w:sz w:val="24"/>
          <w:szCs w:val="24"/>
        </w:rPr>
        <w:t xml:space="preserve"> </w:t>
      </w:r>
      <w:r w:rsidR="001070EC" w:rsidRPr="0094319A">
        <w:rPr>
          <w:rFonts w:ascii="Times New Roman" w:hAnsi="Times New Roman" w:cs="Times New Roman"/>
          <w:bCs/>
          <w:iCs/>
          <w:color w:val="000000"/>
          <w:sz w:val="24"/>
          <w:szCs w:val="24"/>
        </w:rPr>
        <w:t>luottamustehtävässä hän on, sen vaalikauden loppuun asti, joksi hänet on valittu.</w:t>
      </w:r>
      <w:proofErr w:type="gramEnd"/>
    </w:p>
    <w:p w:rsidR="001070EC" w:rsidRPr="0094319A" w:rsidRDefault="001070EC" w:rsidP="00D10E21">
      <w:pPr>
        <w:autoSpaceDE w:val="0"/>
        <w:autoSpaceDN w:val="0"/>
        <w:adjustRightInd w:val="0"/>
        <w:spacing w:after="0" w:line="240" w:lineRule="auto"/>
        <w:ind w:left="1304"/>
        <w:jc w:val="both"/>
        <w:rPr>
          <w:rFonts w:ascii="Times New Roman" w:hAnsi="Times New Roman" w:cs="Times New Roman"/>
          <w:bCs/>
          <w:iCs/>
          <w:color w:val="000000"/>
          <w:sz w:val="24"/>
          <w:szCs w:val="24"/>
        </w:rPr>
      </w:pPr>
    </w:p>
    <w:p w:rsidR="001070EC" w:rsidRPr="0094319A" w:rsidRDefault="001070EC" w:rsidP="00D10E21">
      <w:pPr>
        <w:autoSpaceDE w:val="0"/>
        <w:autoSpaceDN w:val="0"/>
        <w:adjustRightInd w:val="0"/>
        <w:spacing w:after="0" w:line="240" w:lineRule="auto"/>
        <w:ind w:left="1304"/>
        <w:jc w:val="both"/>
        <w:rPr>
          <w:rFonts w:ascii="Times New Roman" w:hAnsi="Times New Roman" w:cs="Times New Roman"/>
          <w:bCs/>
          <w:iCs/>
          <w:color w:val="000000"/>
          <w:sz w:val="24"/>
          <w:szCs w:val="24"/>
        </w:rPr>
      </w:pPr>
      <w:r w:rsidRPr="0094319A">
        <w:rPr>
          <w:rFonts w:ascii="Times New Roman" w:hAnsi="Times New Roman" w:cs="Times New Roman"/>
          <w:bCs/>
          <w:iCs/>
          <w:color w:val="000000"/>
          <w:sz w:val="24"/>
          <w:szCs w:val="24"/>
        </w:rPr>
        <w:t>Ehdotan, että Turun arkkihiippakunnan hiippakuntavaltuusto tekee kirkolliskokoukselle tähän</w:t>
      </w:r>
      <w:r w:rsidR="00D10E21">
        <w:rPr>
          <w:rFonts w:ascii="Times New Roman" w:hAnsi="Times New Roman" w:cs="Times New Roman"/>
          <w:bCs/>
          <w:iCs/>
          <w:color w:val="000000"/>
          <w:sz w:val="24"/>
          <w:szCs w:val="24"/>
        </w:rPr>
        <w:t xml:space="preserve"> </w:t>
      </w:r>
      <w:r w:rsidRPr="0094319A">
        <w:rPr>
          <w:rFonts w:ascii="Times New Roman" w:hAnsi="Times New Roman" w:cs="Times New Roman"/>
          <w:bCs/>
          <w:iCs/>
          <w:color w:val="000000"/>
          <w:sz w:val="24"/>
          <w:szCs w:val="24"/>
        </w:rPr>
        <w:t>muutokseen tähtäävän aloitteen.</w:t>
      </w:r>
      <w:r w:rsidR="0094319A">
        <w:rPr>
          <w:rFonts w:ascii="Times New Roman" w:hAnsi="Times New Roman" w:cs="Times New Roman"/>
          <w:bCs/>
          <w:iCs/>
          <w:color w:val="000000"/>
          <w:sz w:val="24"/>
          <w:szCs w:val="24"/>
        </w:rPr>
        <w:t>”</w:t>
      </w:r>
    </w:p>
    <w:p w:rsidR="001070EC" w:rsidRPr="0094319A"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bCs/>
          <w:iCs/>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Aloitteen arviointi</w:t>
      </w:r>
    </w:p>
    <w:p w:rsidR="001070EC" w:rsidRDefault="00022626"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KL 23:</w:t>
      </w:r>
      <w:r w:rsidR="001070EC">
        <w:rPr>
          <w:rFonts w:ascii="Times New Roman" w:hAnsi="Times New Roman" w:cs="Times New Roman"/>
          <w:color w:val="000000"/>
          <w:sz w:val="24"/>
          <w:szCs w:val="24"/>
        </w:rPr>
        <w:t>2</w:t>
      </w:r>
      <w:r>
        <w:rPr>
          <w:rFonts w:ascii="Times New Roman" w:hAnsi="Times New Roman" w:cs="Times New Roman"/>
          <w:color w:val="000000"/>
          <w:sz w:val="24"/>
          <w:szCs w:val="24"/>
        </w:rPr>
        <w:t>,1</w:t>
      </w:r>
      <w:r w:rsidR="001070EC">
        <w:rPr>
          <w:rFonts w:ascii="Times New Roman" w:hAnsi="Times New Roman" w:cs="Times New Roman"/>
          <w:color w:val="000000"/>
          <w:sz w:val="24"/>
          <w:szCs w:val="24"/>
        </w:rPr>
        <w:t xml:space="preserve"> mukaan ”vaalikelpoinen seurakunnan ja seurakuntayhtymän luottamustoimeen on … seurakunnan konfirmoitu jäsen.” Vaalikelpoisuus on siis nimenomaan sidottu </w:t>
      </w:r>
      <w:r w:rsidR="001070EC">
        <w:rPr>
          <w:rFonts w:ascii="Times New Roman" w:hAnsi="Times New Roman" w:cs="Times New Roman"/>
          <w:b/>
          <w:bCs/>
          <w:color w:val="000000"/>
          <w:sz w:val="24"/>
          <w:szCs w:val="24"/>
        </w:rPr>
        <w:t xml:space="preserve">seurakunnan </w:t>
      </w:r>
      <w:r w:rsidR="001070EC">
        <w:rPr>
          <w:rFonts w:ascii="Times New Roman" w:hAnsi="Times New Roman" w:cs="Times New Roman"/>
          <w:color w:val="000000"/>
          <w:sz w:val="24"/>
          <w:szCs w:val="24"/>
        </w:rPr>
        <w:t>jäsenyyteen.</w:t>
      </w: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KL 23:</w:t>
      </w:r>
      <w:r w:rsidR="00022626">
        <w:rPr>
          <w:rFonts w:ascii="Times New Roman" w:hAnsi="Times New Roman" w:cs="Times New Roman"/>
          <w:color w:val="000000"/>
          <w:sz w:val="24"/>
          <w:szCs w:val="24"/>
        </w:rPr>
        <w:t>4,1</w:t>
      </w:r>
      <w:r w:rsidR="00D10E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mukaan ”toimielimen jäsenen menettäessä vaalikelpoisuutensa kesken toimikauden hänet vapautetaan luottamustoimesta.” Kuten Harri Raitis aloitteessaan toteaa, näin käy myös seurakuntayhtymään kuuluvassa seurakunnassa siinäkin tapauksessa, että jäsen muuttaa toisen seurakunnan jäseneksi saman seurakuntayhtymän sisällä. Tämä koskee sekä seurakuntayhtymän toimielimiä (kirkkovaltuusto ja seurakuntayhtymän muut toimielimet) että yhtymään kuuluvan seurakunnan toimielimiä (seurakuntaneuvosto ja kyseisen seurakunnan muut toimielimet).</w:t>
      </w: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Harri Raitis esittää aloitteessaan, että kirkossa ryhdytään sellaisiin toimenpiteisiin, että vaalikauden aikana seurakuntayhtymän sisällä seurakunnasta toiseen muuttava luottamushenkilö voisi sen vaalikauden loppuun asti säilyttää jäsenyytensä siinä seurakunnassa, jonka luottamustehtävässä hän on.</w:t>
      </w:r>
    </w:p>
    <w:p w:rsidR="00D10E21" w:rsidRDefault="00D10E21"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Aloite on varsin ymmärrettävä. Tuntuu luonnolliselta, että vaaleilla valittu eli äänestäjien luottamuksen saanut henkilö voisi toimia tehtävässä sen vaalikauden loppuun asti.</w:t>
      </w:r>
      <w:r w:rsidR="00D10E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Aloite on myös selkeästi rajattu: se koskee luottamushenkilön muuttoa saman seurakuntayhtymän sisällä, siis yhtymään kuuluvasta seurakunnasta toiseen. Aloite ei siis koske ylipäätään luottamushenkilöiden muuttoa seurakunnasta toiseen – siis pois seurakuntayhtymän alueelta – vaalikauden aikana.</w:t>
      </w:r>
    </w:p>
    <w:p w:rsidR="00D10E21" w:rsidRDefault="00D10E21"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Harri Raitis esittää aloitteessaan, että asiasta tehtäisiin kirkkolakiin, kirkkojärjestykseen ja kirkon vaalijärjestykseen tarpeellinen lausuma.</w:t>
      </w: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Asia ei kuitenkaan ratkea kaikilta osin mainitun lausuman avulla TAI tähän tähtäävillä lainmuutoksilla. Asia on selvitettävä myös Väestörekisterikeskuksen ja maistraattien kanssa. Henkilön muutto asunnosta toiseen edellyttää virallisen muuttoilmoituksen tekemistä. Muuttoilmoituksen perusteella henkilön seurakunta muuttuu automaattisesti uutta osoitetietoa vastaavaksi. Väestörekisterikeskus tai maistraatti ei alkane tutkia, onko muuttaja seurakunnan luottamushenkilö. Erikseen tulisikin selvittää se, miten aloitteessa mainittu luottamushenkilön pysyminen saman seurakunnan jäsenenä vaalikauden loppuun asti väestötietojärjestelmän näkökulmasta tulisi hoitaa.</w:t>
      </w: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b/>
          <w:bCs/>
          <w:color w:val="000000"/>
          <w:sz w:val="24"/>
          <w:szCs w:val="24"/>
        </w:rPr>
        <w:t>Yhteenvetona</w:t>
      </w:r>
      <w:r>
        <w:rPr>
          <w:rFonts w:ascii="Times New Roman" w:hAnsi="Times New Roman" w:cs="Times New Roman"/>
          <w:color w:val="000000"/>
          <w:sz w:val="24"/>
          <w:szCs w:val="24"/>
        </w:rPr>
        <w:t xml:space="preserve"> voitaneen todeta, että aloitetta voidaan pitää perusteltuna ja asiaa hyvinkin selvittämisen arvoisena.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p>
    <w:p w:rsidR="0084521A" w:rsidRDefault="001070EC" w:rsidP="00D10E21">
      <w:pPr>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Tuomiokapitulin päätös 12.1.2016:</w:t>
      </w:r>
      <w:r w:rsidR="00D87A30">
        <w:rPr>
          <w:rFonts w:ascii="Times New Roman" w:hAnsi="Times New Roman" w:cs="Times New Roman"/>
          <w:b/>
          <w:bCs/>
          <w:color w:val="000000"/>
          <w:sz w:val="24"/>
          <w:szCs w:val="24"/>
        </w:rPr>
        <w:t xml:space="preserve">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Tuomiokapituli päätti esittää hiippaku</w:t>
      </w:r>
      <w:r w:rsidR="00D87A30">
        <w:rPr>
          <w:rFonts w:ascii="Times New Roman" w:hAnsi="Times New Roman" w:cs="Times New Roman"/>
          <w:color w:val="000000"/>
          <w:sz w:val="24"/>
          <w:szCs w:val="24"/>
        </w:rPr>
        <w:t xml:space="preserve">ntavaltuustolle, että </w:t>
      </w:r>
      <w:r>
        <w:rPr>
          <w:rFonts w:ascii="Times New Roman" w:hAnsi="Times New Roman" w:cs="Times New Roman"/>
          <w:color w:val="000000"/>
          <w:sz w:val="24"/>
          <w:szCs w:val="24"/>
        </w:rPr>
        <w:t>hiippakuntavaltuusto lähettää aloitteen ja edellä olevan esittelyn kirkolliskokoukselle toimenpiteitä varten.</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p>
    <w:p w:rsidR="0084521A" w:rsidRDefault="001070EC" w:rsidP="00D10E21">
      <w:pPr>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Hiippakuntavaltuuston päätös:</w:t>
      </w:r>
      <w:r w:rsidR="00D10E21">
        <w:rPr>
          <w:rFonts w:ascii="Times New Roman" w:hAnsi="Times New Roman" w:cs="Times New Roman"/>
          <w:b/>
          <w:bCs/>
          <w:color w:val="000000"/>
          <w:sz w:val="24"/>
          <w:szCs w:val="24"/>
        </w:rPr>
        <w:t xml:space="preserve">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Hiippakuntavaltuusto on tänään päättänyt lähettää edustaja Harri Raittiin tekemän aloitteen kirkolliskokoukselle toimenpiteitä varten. Aloiteteksti on kokonaisuudessaan tämän päätöksen liitteenä.</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p>
    <w:p w:rsidR="001070EC" w:rsidRDefault="001070EC" w:rsidP="00D10E21">
      <w:pPr>
        <w:autoSpaceDE w:val="0"/>
        <w:autoSpaceDN w:val="0"/>
        <w:adjustRightInd w:val="0"/>
        <w:spacing w:after="0" w:line="240" w:lineRule="auto"/>
        <w:ind w:left="130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Asian käsittely: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Keskustelun aikana Kimmo Koivisto teki esityksen, että aloitetta ei lähetetä kirkollis</w:t>
      </w:r>
      <w:r w:rsidR="006702E3">
        <w:rPr>
          <w:rFonts w:ascii="Times New Roman" w:hAnsi="Times New Roman" w:cs="Times New Roman"/>
          <w:color w:val="000000"/>
          <w:sz w:val="24"/>
          <w:szCs w:val="24"/>
        </w:rPr>
        <w:t>kokouks</w:t>
      </w:r>
      <w:r>
        <w:rPr>
          <w:rFonts w:ascii="Times New Roman" w:hAnsi="Times New Roman" w:cs="Times New Roman"/>
          <w:color w:val="000000"/>
          <w:sz w:val="24"/>
          <w:szCs w:val="24"/>
        </w:rPr>
        <w:t>een. Mika Pajunen kannatti esitystä. Puheenjohtaja teki seuraavan äänestysesityksen: ne, jotka kannattavat tuomiokapitulin esitystä, äänestävät jaa, ja ne, jotka kannattavat Kimmo Koiviston esitystä, äänestävät ei. Äänestyksessä annettiin 10 jaa-ääntä ja 8 ei-ääntä.</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b/>
          <w:bCs/>
          <w:color w:val="000000"/>
          <w:sz w:val="24"/>
          <w:szCs w:val="24"/>
        </w:rPr>
        <w:t>Päätös:</w:t>
      </w:r>
      <w:r>
        <w:rPr>
          <w:rFonts w:ascii="Times New Roman" w:hAnsi="Times New Roman" w:cs="Times New Roman"/>
          <w:color w:val="000000"/>
          <w:sz w:val="24"/>
          <w:szCs w:val="24"/>
        </w:rPr>
        <w:t xml:space="preserve"> </w:t>
      </w:r>
    </w:p>
    <w:p w:rsidR="001070EC" w:rsidRDefault="001070EC" w:rsidP="00D10E21">
      <w:pPr>
        <w:autoSpaceDE w:val="0"/>
        <w:autoSpaceDN w:val="0"/>
        <w:adjustRightInd w:val="0"/>
        <w:spacing w:after="0" w:line="240" w:lineRule="auto"/>
        <w:ind w:left="1304"/>
        <w:jc w:val="both"/>
        <w:rPr>
          <w:rFonts w:ascii="Times New Roman" w:hAnsi="Times New Roman" w:cs="Times New Roman"/>
          <w:color w:val="000000"/>
          <w:sz w:val="24"/>
          <w:szCs w:val="24"/>
        </w:rPr>
      </w:pPr>
      <w:r>
        <w:rPr>
          <w:rFonts w:ascii="Times New Roman" w:hAnsi="Times New Roman" w:cs="Times New Roman"/>
          <w:color w:val="000000"/>
          <w:sz w:val="24"/>
          <w:szCs w:val="24"/>
        </w:rPr>
        <w:t>Hiippakuntavaltuusto päätti esityksen mukaan lähettää aloitteen kirkolliskokoukseen toimenpiteitä varten.</w:t>
      </w:r>
    </w:p>
    <w:p w:rsidR="0088565F" w:rsidRDefault="0088565F" w:rsidP="00D10E21">
      <w:pPr>
        <w:autoSpaceDE w:val="0"/>
        <w:autoSpaceDN w:val="0"/>
        <w:adjustRightInd w:val="0"/>
        <w:spacing w:after="0" w:line="240" w:lineRule="auto"/>
        <w:jc w:val="both"/>
        <w:rPr>
          <w:rFonts w:ascii="Times New Roman" w:hAnsi="Times New Roman" w:cs="Times New Roman"/>
          <w:color w:val="000000"/>
          <w:sz w:val="24"/>
          <w:szCs w:val="24"/>
        </w:rPr>
      </w:pPr>
    </w:p>
    <w:sectPr w:rsidR="0088565F" w:rsidSect="00D10E21">
      <w:headerReference w:type="default" r:id="rId6"/>
      <w:pgSz w:w="11906" w:h="16838"/>
      <w:pgMar w:top="720" w:right="1298" w:bottom="1298" w:left="12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9A" w:rsidRDefault="0094319A" w:rsidP="0094319A">
      <w:pPr>
        <w:spacing w:after="0" w:line="240" w:lineRule="auto"/>
      </w:pPr>
      <w:r>
        <w:separator/>
      </w:r>
    </w:p>
  </w:endnote>
  <w:endnote w:type="continuationSeparator" w:id="0">
    <w:p w:rsidR="0094319A" w:rsidRDefault="0094319A" w:rsidP="00943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9A" w:rsidRDefault="0094319A" w:rsidP="0094319A">
      <w:pPr>
        <w:spacing w:after="0" w:line="240" w:lineRule="auto"/>
      </w:pPr>
      <w:r>
        <w:separator/>
      </w:r>
    </w:p>
  </w:footnote>
  <w:footnote w:type="continuationSeparator" w:id="0">
    <w:p w:rsidR="0094319A" w:rsidRDefault="0094319A" w:rsidP="00943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374197"/>
      <w:docPartObj>
        <w:docPartGallery w:val="Page Numbers (Top of Page)"/>
        <w:docPartUnique/>
      </w:docPartObj>
    </w:sdtPr>
    <w:sdtContent>
      <w:p w:rsidR="00D10E21" w:rsidRDefault="00D10E21">
        <w:pPr>
          <w:pStyle w:val="Yltunniste"/>
          <w:jc w:val="center"/>
        </w:pPr>
        <w:r>
          <w:fldChar w:fldCharType="begin"/>
        </w:r>
        <w:r>
          <w:instrText>PAGE   \* MERGEFORMAT</w:instrText>
        </w:r>
        <w:r>
          <w:fldChar w:fldCharType="separate"/>
        </w:r>
        <w:r w:rsidR="0084521A">
          <w:rPr>
            <w:noProof/>
          </w:rPr>
          <w:t>2</w:t>
        </w:r>
        <w:r>
          <w:fldChar w:fldCharType="end"/>
        </w:r>
      </w:p>
    </w:sdtContent>
  </w:sdt>
  <w:p w:rsidR="00D10E21" w:rsidRDefault="00D10E21">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82"/>
    <w:rsid w:val="00022626"/>
    <w:rsid w:val="000B0938"/>
    <w:rsid w:val="001070EC"/>
    <w:rsid w:val="002F12A9"/>
    <w:rsid w:val="0038329E"/>
    <w:rsid w:val="004E27AB"/>
    <w:rsid w:val="004F3082"/>
    <w:rsid w:val="00560642"/>
    <w:rsid w:val="005B5825"/>
    <w:rsid w:val="005F00CA"/>
    <w:rsid w:val="00613EC7"/>
    <w:rsid w:val="006702E3"/>
    <w:rsid w:val="00694BFD"/>
    <w:rsid w:val="0084521A"/>
    <w:rsid w:val="0086665D"/>
    <w:rsid w:val="008702D2"/>
    <w:rsid w:val="0088565F"/>
    <w:rsid w:val="0094319A"/>
    <w:rsid w:val="00954AB4"/>
    <w:rsid w:val="009D79E2"/>
    <w:rsid w:val="00A15DA6"/>
    <w:rsid w:val="00A51CC2"/>
    <w:rsid w:val="00A970D7"/>
    <w:rsid w:val="00B95D16"/>
    <w:rsid w:val="00C57029"/>
    <w:rsid w:val="00D10E21"/>
    <w:rsid w:val="00D87A30"/>
    <w:rsid w:val="00E507F2"/>
    <w:rsid w:val="00EB01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A65A-377A-4CA0-96EA-79BC7FC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582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666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6665D"/>
    <w:rPr>
      <w:rFonts w:ascii="Segoe UI" w:hAnsi="Segoe UI" w:cs="Segoe UI"/>
      <w:sz w:val="18"/>
      <w:szCs w:val="18"/>
    </w:rPr>
  </w:style>
  <w:style w:type="paragraph" w:styleId="Yltunniste">
    <w:name w:val="header"/>
    <w:basedOn w:val="Normaali"/>
    <w:link w:val="YltunnisteChar"/>
    <w:uiPriority w:val="99"/>
    <w:unhideWhenUsed/>
    <w:rsid w:val="0094319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319A"/>
  </w:style>
  <w:style w:type="paragraph" w:styleId="Alatunniste">
    <w:name w:val="footer"/>
    <w:basedOn w:val="Normaali"/>
    <w:link w:val="AlatunnisteChar"/>
    <w:uiPriority w:val="99"/>
    <w:unhideWhenUsed/>
    <w:rsid w:val="0094319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495</Words>
  <Characters>4018</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 Annu</dc:creator>
  <cp:keywords/>
  <dc:description/>
  <cp:lastModifiedBy>Aarnio-Jääskeläinen Liisa</cp:lastModifiedBy>
  <cp:revision>4</cp:revision>
  <cp:lastPrinted>2016-02-19T12:52:00Z</cp:lastPrinted>
  <dcterms:created xsi:type="dcterms:W3CDTF">2016-02-24T13:09:00Z</dcterms:created>
  <dcterms:modified xsi:type="dcterms:W3CDTF">2016-02-25T09:06:00Z</dcterms:modified>
</cp:coreProperties>
</file>